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BE9BA" w14:textId="77777777" w:rsidR="00D63995" w:rsidRPr="00DD505F" w:rsidRDefault="00D63995" w:rsidP="00DD505F">
      <w:pPr>
        <w:spacing w:after="0" w:line="240" w:lineRule="auto"/>
        <w:jc w:val="right"/>
        <w:rPr>
          <w:rFonts w:ascii="Arial" w:hAnsi="Arial"/>
          <w:b/>
          <w:sz w:val="24"/>
          <w:szCs w:val="24"/>
        </w:rPr>
      </w:pPr>
    </w:p>
    <w:p w14:paraId="528267A0" w14:textId="77777777" w:rsidR="00D63995" w:rsidRPr="00DD505F" w:rsidRDefault="00D63995" w:rsidP="00DD505F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6FCE43E8" w14:textId="77777777" w:rsidR="00566519" w:rsidRPr="00DD505F" w:rsidRDefault="00D63995" w:rsidP="00DD505F">
      <w:pPr>
        <w:spacing w:after="0" w:line="240" w:lineRule="auto"/>
        <w:outlineLvl w:val="0"/>
        <w:rPr>
          <w:rFonts w:ascii="Arial" w:hAnsi="Arial"/>
          <w:b/>
          <w:sz w:val="24"/>
          <w:szCs w:val="24"/>
          <w:u w:val="single"/>
        </w:rPr>
      </w:pPr>
      <w:r w:rsidRPr="00DD505F">
        <w:rPr>
          <w:rFonts w:ascii="Arial" w:hAnsi="Arial"/>
          <w:b/>
          <w:sz w:val="24"/>
          <w:szCs w:val="24"/>
        </w:rPr>
        <w:t xml:space="preserve">E-Werk </w:t>
      </w:r>
      <w:proofErr w:type="spellStart"/>
      <w:r w:rsidRPr="00DD505F">
        <w:rPr>
          <w:rFonts w:ascii="Arial" w:hAnsi="Arial"/>
          <w:b/>
          <w:sz w:val="24"/>
          <w:szCs w:val="24"/>
        </w:rPr>
        <w:t>Gröbming</w:t>
      </w:r>
      <w:proofErr w:type="spellEnd"/>
      <w:r w:rsidR="002C4075" w:rsidRPr="00DD505F">
        <w:rPr>
          <w:rFonts w:ascii="Arial" w:hAnsi="Arial"/>
          <w:b/>
          <w:sz w:val="24"/>
          <w:szCs w:val="24"/>
        </w:rPr>
        <w:t xml:space="preserve"> setzt neue Öko-Technologien </w:t>
      </w:r>
      <w:r w:rsidR="00822467" w:rsidRPr="00DD505F">
        <w:rPr>
          <w:rFonts w:ascii="Arial" w:hAnsi="Arial"/>
          <w:b/>
          <w:sz w:val="24"/>
          <w:szCs w:val="24"/>
        </w:rPr>
        <w:t xml:space="preserve">erfolgreich </w:t>
      </w:r>
      <w:r w:rsidR="002C4075" w:rsidRPr="00DD505F">
        <w:rPr>
          <w:rFonts w:ascii="Arial" w:hAnsi="Arial"/>
          <w:b/>
          <w:sz w:val="24"/>
          <w:szCs w:val="24"/>
        </w:rPr>
        <w:t>um</w:t>
      </w:r>
    </w:p>
    <w:p w14:paraId="571012DE" w14:textId="77777777" w:rsidR="00566519" w:rsidRPr="00DD505F" w:rsidRDefault="00566519" w:rsidP="00DD505F">
      <w:pPr>
        <w:spacing w:after="0" w:line="240" w:lineRule="auto"/>
        <w:outlineLvl w:val="0"/>
        <w:rPr>
          <w:rFonts w:ascii="Arial" w:hAnsi="Arial"/>
          <w:b/>
          <w:sz w:val="24"/>
          <w:szCs w:val="24"/>
        </w:rPr>
      </w:pPr>
    </w:p>
    <w:p w14:paraId="1EB0A498" w14:textId="77777777" w:rsidR="006637C0" w:rsidRPr="00DD505F" w:rsidRDefault="002C4075" w:rsidP="00DD505F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DD505F">
        <w:rPr>
          <w:rFonts w:ascii="Arial" w:hAnsi="Arial"/>
          <w:b/>
          <w:sz w:val="24"/>
          <w:szCs w:val="24"/>
        </w:rPr>
        <w:t>Stromtankstellen und Photovoltaik-Anlagen jeglicher Größenordnung runden das Angebot</w:t>
      </w:r>
      <w:r w:rsidR="00E8095E" w:rsidRPr="00DD505F">
        <w:rPr>
          <w:rFonts w:ascii="Arial" w:hAnsi="Arial"/>
          <w:b/>
          <w:sz w:val="24"/>
          <w:szCs w:val="24"/>
        </w:rPr>
        <w:t xml:space="preserve"> des E-Werk </w:t>
      </w:r>
      <w:proofErr w:type="spellStart"/>
      <w:r w:rsidR="00E8095E" w:rsidRPr="00DD505F">
        <w:rPr>
          <w:rFonts w:ascii="Arial" w:hAnsi="Arial"/>
          <w:b/>
          <w:sz w:val="24"/>
          <w:szCs w:val="24"/>
        </w:rPr>
        <w:t>Gröbming</w:t>
      </w:r>
      <w:proofErr w:type="spellEnd"/>
      <w:r w:rsidRPr="00DD505F">
        <w:rPr>
          <w:rFonts w:ascii="Arial" w:hAnsi="Arial"/>
          <w:b/>
          <w:sz w:val="24"/>
          <w:szCs w:val="24"/>
        </w:rPr>
        <w:t xml:space="preserve"> ab.</w:t>
      </w:r>
    </w:p>
    <w:p w14:paraId="79A71BCE" w14:textId="77777777" w:rsidR="00DD505F" w:rsidRDefault="00DD505F" w:rsidP="00DD505F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AE29DB5" w14:textId="77777777" w:rsidR="006637C0" w:rsidRPr="00DD505F" w:rsidRDefault="002C4075" w:rsidP="00DD505F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DD505F">
        <w:rPr>
          <w:rFonts w:ascii="Arial" w:hAnsi="Arial"/>
          <w:sz w:val="24"/>
          <w:szCs w:val="24"/>
        </w:rPr>
        <w:t xml:space="preserve">Keine Frage: Das Rückgrat des E-Werk </w:t>
      </w:r>
      <w:proofErr w:type="spellStart"/>
      <w:r w:rsidRPr="00DD505F">
        <w:rPr>
          <w:rFonts w:ascii="Arial" w:hAnsi="Arial"/>
          <w:sz w:val="24"/>
          <w:szCs w:val="24"/>
        </w:rPr>
        <w:t>Gröbming</w:t>
      </w:r>
      <w:proofErr w:type="spellEnd"/>
      <w:r w:rsidRPr="00DD505F">
        <w:rPr>
          <w:rFonts w:ascii="Arial" w:hAnsi="Arial"/>
          <w:sz w:val="24"/>
          <w:szCs w:val="24"/>
        </w:rPr>
        <w:t xml:space="preserve"> liegt in den Niederen Tauern, wo mittlerweile 1</w:t>
      </w:r>
      <w:r w:rsidR="00337FCC" w:rsidRPr="00DD505F">
        <w:rPr>
          <w:rFonts w:ascii="Arial" w:hAnsi="Arial"/>
          <w:sz w:val="24"/>
          <w:szCs w:val="24"/>
        </w:rPr>
        <w:t>0</w:t>
      </w:r>
      <w:r w:rsidRPr="00DD505F">
        <w:rPr>
          <w:rFonts w:ascii="Arial" w:hAnsi="Arial"/>
          <w:sz w:val="24"/>
          <w:szCs w:val="24"/>
        </w:rPr>
        <w:t xml:space="preserve"> Wasserkraftwerke erfolgreich betrieben werden, welche 66.000.000 Kilowatt</w:t>
      </w:r>
      <w:r w:rsidR="00822467" w:rsidRPr="00DD505F">
        <w:rPr>
          <w:rFonts w:ascii="Arial" w:hAnsi="Arial"/>
          <w:sz w:val="24"/>
          <w:szCs w:val="24"/>
        </w:rPr>
        <w:t>stunden</w:t>
      </w:r>
      <w:r w:rsidRPr="00DD505F">
        <w:rPr>
          <w:rFonts w:ascii="Arial" w:hAnsi="Arial"/>
          <w:sz w:val="24"/>
          <w:szCs w:val="24"/>
        </w:rPr>
        <w:t xml:space="preserve"> re</w:t>
      </w:r>
      <w:r w:rsidR="00DD505F">
        <w:rPr>
          <w:rFonts w:ascii="Arial" w:hAnsi="Arial"/>
          <w:sz w:val="24"/>
          <w:szCs w:val="24"/>
        </w:rPr>
        <w:t>insten Öko-Strom erzeugen. 600 k</w:t>
      </w:r>
      <w:r w:rsidRPr="00DD505F">
        <w:rPr>
          <w:rFonts w:ascii="Arial" w:hAnsi="Arial"/>
          <w:sz w:val="24"/>
          <w:szCs w:val="24"/>
        </w:rPr>
        <w:t>m Stromleitungen in 12 Gemeinden sowie 40</w:t>
      </w:r>
      <w:r w:rsidR="00DD505F">
        <w:rPr>
          <w:rFonts w:ascii="Arial" w:hAnsi="Arial"/>
          <w:sz w:val="24"/>
          <w:szCs w:val="24"/>
        </w:rPr>
        <w:t xml:space="preserve"> km </w:t>
      </w:r>
      <w:r w:rsidRPr="00DD505F">
        <w:rPr>
          <w:rFonts w:ascii="Arial" w:hAnsi="Arial"/>
          <w:sz w:val="24"/>
          <w:szCs w:val="24"/>
        </w:rPr>
        <w:t xml:space="preserve">unterirdische Druckrohrleitungen stellen die Versorgung sicher. Vielleicht weniger bekannt ist, dass das Installationsunternehmen des E-Werkes </w:t>
      </w:r>
      <w:proofErr w:type="spellStart"/>
      <w:r w:rsidRPr="00DD505F">
        <w:rPr>
          <w:rFonts w:ascii="Arial" w:hAnsi="Arial"/>
          <w:sz w:val="24"/>
          <w:szCs w:val="24"/>
        </w:rPr>
        <w:t>Gröbming</w:t>
      </w:r>
      <w:proofErr w:type="spellEnd"/>
      <w:r w:rsidRPr="00DD505F">
        <w:rPr>
          <w:rFonts w:ascii="Arial" w:hAnsi="Arial"/>
          <w:sz w:val="24"/>
          <w:szCs w:val="24"/>
        </w:rPr>
        <w:t xml:space="preserve"> ein Komplettanbieter</w:t>
      </w:r>
      <w:r w:rsidR="00822467" w:rsidRPr="00DD505F">
        <w:rPr>
          <w:rFonts w:ascii="Arial" w:hAnsi="Arial"/>
          <w:sz w:val="24"/>
          <w:szCs w:val="24"/>
        </w:rPr>
        <w:t xml:space="preserve"> in Sachen „E-Installation“ ist. Die Palette geht weit über die herkömmliche </w:t>
      </w:r>
      <w:r w:rsidR="00FE0774" w:rsidRPr="00DD505F">
        <w:rPr>
          <w:rFonts w:ascii="Arial" w:hAnsi="Arial"/>
          <w:sz w:val="24"/>
          <w:szCs w:val="24"/>
        </w:rPr>
        <w:t>E-Technik</w:t>
      </w:r>
      <w:r w:rsidR="00822467" w:rsidRPr="00DD505F">
        <w:rPr>
          <w:rFonts w:ascii="Arial" w:hAnsi="Arial"/>
          <w:sz w:val="24"/>
          <w:szCs w:val="24"/>
        </w:rPr>
        <w:t xml:space="preserve"> hinaus und umfasst innovative BUS-Lösung</w:t>
      </w:r>
      <w:r w:rsidR="00FE0774" w:rsidRPr="00DD505F">
        <w:rPr>
          <w:rFonts w:ascii="Arial" w:hAnsi="Arial"/>
          <w:sz w:val="24"/>
          <w:szCs w:val="24"/>
        </w:rPr>
        <w:t>en</w:t>
      </w:r>
      <w:r w:rsidR="00DD505F">
        <w:rPr>
          <w:rFonts w:ascii="Arial" w:hAnsi="Arial"/>
          <w:sz w:val="24"/>
          <w:szCs w:val="24"/>
        </w:rPr>
        <w:t xml:space="preserve"> (auch für Haushalte) </w:t>
      </w:r>
      <w:r w:rsidR="00822467" w:rsidRPr="00DD505F">
        <w:rPr>
          <w:rFonts w:ascii="Arial" w:hAnsi="Arial"/>
          <w:sz w:val="24"/>
          <w:szCs w:val="24"/>
        </w:rPr>
        <w:t xml:space="preserve">bis hin zu Industrieinstallationen und Anlagenwartungen. Besondere Kompetenz zeigt das Unternehmen im Bereich Photovoltaik-Anlagen. Da im eigenen Stromnetz bereits über 120 Photovoltaik-Anlagen angeschlossen sind, welche teils vom E-Werk </w:t>
      </w:r>
      <w:proofErr w:type="spellStart"/>
      <w:r w:rsidR="00822467" w:rsidRPr="00DD505F">
        <w:rPr>
          <w:rFonts w:ascii="Arial" w:hAnsi="Arial"/>
          <w:sz w:val="24"/>
          <w:szCs w:val="24"/>
        </w:rPr>
        <w:t>Gröbming</w:t>
      </w:r>
      <w:proofErr w:type="spellEnd"/>
      <w:r w:rsidR="00822467" w:rsidRPr="00DD505F">
        <w:rPr>
          <w:rFonts w:ascii="Arial" w:hAnsi="Arial"/>
          <w:sz w:val="24"/>
          <w:szCs w:val="24"/>
        </w:rPr>
        <w:t xml:space="preserve"> selbst installiert wurden, hat man hier Routine wie kaum ein anderes Unternehmen in der Region. Von der Klein-Anlage mit 5kWp am Hausdach </w:t>
      </w:r>
      <w:r w:rsidR="00FE0774" w:rsidRPr="00DD505F">
        <w:rPr>
          <w:rFonts w:ascii="Arial" w:hAnsi="Arial"/>
          <w:sz w:val="24"/>
          <w:szCs w:val="24"/>
        </w:rPr>
        <w:t>bis</w:t>
      </w:r>
      <w:r w:rsidR="00822467" w:rsidRPr="00DD505F">
        <w:rPr>
          <w:rFonts w:ascii="Arial" w:hAnsi="Arial"/>
          <w:sz w:val="24"/>
          <w:szCs w:val="24"/>
        </w:rPr>
        <w:t xml:space="preserve"> zur Großanlage am Stalldach reicht die Palette</w:t>
      </w:r>
      <w:r w:rsidR="00FE0774" w:rsidRPr="00DD505F">
        <w:rPr>
          <w:rFonts w:ascii="Arial" w:hAnsi="Arial"/>
          <w:sz w:val="24"/>
          <w:szCs w:val="24"/>
        </w:rPr>
        <w:t xml:space="preserve"> an realisierten Anlagen</w:t>
      </w:r>
      <w:r w:rsidR="00822467" w:rsidRPr="00DD505F">
        <w:rPr>
          <w:rFonts w:ascii="Arial" w:hAnsi="Arial"/>
          <w:sz w:val="24"/>
          <w:szCs w:val="24"/>
        </w:rPr>
        <w:t xml:space="preserve">. Das E-Werk </w:t>
      </w:r>
      <w:proofErr w:type="spellStart"/>
      <w:r w:rsidR="00822467" w:rsidRPr="00DD505F">
        <w:rPr>
          <w:rFonts w:ascii="Arial" w:hAnsi="Arial"/>
          <w:sz w:val="24"/>
          <w:szCs w:val="24"/>
        </w:rPr>
        <w:t>Gröbming</w:t>
      </w:r>
      <w:proofErr w:type="spellEnd"/>
      <w:r w:rsidR="00822467" w:rsidRPr="00DD505F">
        <w:rPr>
          <w:rFonts w:ascii="Arial" w:hAnsi="Arial"/>
          <w:sz w:val="24"/>
          <w:szCs w:val="24"/>
        </w:rPr>
        <w:t xml:space="preserve"> nimmt dem Bauherrn auch die Arbeit der umfangreichen Einreich- und Fördermodalitäten ab, ebenso werden kostenlos Grundsatzberechnungen durchgeführt, ob sich eine Anlage auc</w:t>
      </w:r>
      <w:r w:rsidR="00DD505F">
        <w:rPr>
          <w:rFonts w:ascii="Arial" w:hAnsi="Arial"/>
          <w:sz w:val="24"/>
          <w:szCs w:val="24"/>
        </w:rPr>
        <w:t xml:space="preserve">h ohne Förderung rechnen kann. </w:t>
      </w:r>
      <w:r w:rsidR="00822467" w:rsidRPr="00DD505F">
        <w:rPr>
          <w:rFonts w:ascii="Arial" w:hAnsi="Arial"/>
          <w:sz w:val="24"/>
          <w:szCs w:val="24"/>
        </w:rPr>
        <w:t xml:space="preserve">Es gilt der Grundsatz: je höher der Eigenverbrauch, desto schneller rechnet sich eine PV-Anlage. </w:t>
      </w:r>
      <w:r w:rsidR="00DD505F">
        <w:rPr>
          <w:rFonts w:ascii="Arial" w:hAnsi="Arial"/>
          <w:sz w:val="24"/>
          <w:szCs w:val="24"/>
        </w:rPr>
        <w:t xml:space="preserve">Mittlerweile </w:t>
      </w:r>
      <w:r w:rsidR="00FE0774" w:rsidRPr="00DD505F">
        <w:rPr>
          <w:rFonts w:ascii="Arial" w:hAnsi="Arial"/>
          <w:sz w:val="24"/>
          <w:szCs w:val="24"/>
        </w:rPr>
        <w:t xml:space="preserve">kann das E-Werk </w:t>
      </w:r>
      <w:proofErr w:type="spellStart"/>
      <w:r w:rsidR="00FE0774" w:rsidRPr="00DD505F">
        <w:rPr>
          <w:rFonts w:ascii="Arial" w:hAnsi="Arial"/>
          <w:sz w:val="24"/>
          <w:szCs w:val="24"/>
        </w:rPr>
        <w:t>Gröbming</w:t>
      </w:r>
      <w:proofErr w:type="spellEnd"/>
      <w:r w:rsidR="00FE0774" w:rsidRPr="00DD505F">
        <w:rPr>
          <w:rFonts w:ascii="Arial" w:hAnsi="Arial"/>
          <w:sz w:val="24"/>
          <w:szCs w:val="24"/>
        </w:rPr>
        <w:t xml:space="preserve"> im eigenen Stromnetz bereits über 220 Haushalte rein mit Sonnenstrom versorgen. </w:t>
      </w:r>
    </w:p>
    <w:p w14:paraId="02C8E394" w14:textId="77777777" w:rsidR="00FE0774" w:rsidRPr="00DD505F" w:rsidRDefault="00FE0774" w:rsidP="00DD505F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DD505F">
        <w:rPr>
          <w:rFonts w:ascii="Arial" w:hAnsi="Arial"/>
          <w:sz w:val="24"/>
          <w:szCs w:val="24"/>
        </w:rPr>
        <w:t xml:space="preserve">Als zusätzliches Service bietet das E-Werk </w:t>
      </w:r>
      <w:proofErr w:type="spellStart"/>
      <w:r w:rsidRPr="00DD505F">
        <w:rPr>
          <w:rFonts w:ascii="Arial" w:hAnsi="Arial"/>
          <w:sz w:val="24"/>
          <w:szCs w:val="24"/>
        </w:rPr>
        <w:t>Gröbming</w:t>
      </w:r>
      <w:proofErr w:type="spellEnd"/>
      <w:r w:rsidRPr="00DD505F">
        <w:rPr>
          <w:rFonts w:ascii="Arial" w:hAnsi="Arial"/>
          <w:sz w:val="24"/>
          <w:szCs w:val="24"/>
        </w:rPr>
        <w:t xml:space="preserve"> ab sofort Stromtankstellen an. Aus  den eigenen Erfahrungen des </w:t>
      </w:r>
      <w:proofErr w:type="spellStart"/>
      <w:r w:rsidRPr="00DD505F">
        <w:rPr>
          <w:rFonts w:ascii="Arial" w:hAnsi="Arial"/>
          <w:sz w:val="24"/>
          <w:szCs w:val="24"/>
        </w:rPr>
        <w:t>Gröbminger</w:t>
      </w:r>
      <w:proofErr w:type="spellEnd"/>
      <w:r w:rsidRPr="00DD505F">
        <w:rPr>
          <w:rFonts w:ascii="Arial" w:hAnsi="Arial"/>
          <w:sz w:val="24"/>
          <w:szCs w:val="24"/>
        </w:rPr>
        <w:t xml:space="preserve"> E-Flitzers, welcher sich als echter „Renner“ entpuppte, gelernt, weiß man worauf es ankommt, wenn man eine E-Tankstelle e</w:t>
      </w:r>
      <w:r w:rsidR="004E58DA" w:rsidRPr="00DD505F">
        <w:rPr>
          <w:rFonts w:ascii="Arial" w:hAnsi="Arial"/>
          <w:sz w:val="24"/>
          <w:szCs w:val="24"/>
        </w:rPr>
        <w:t>rr</w:t>
      </w:r>
      <w:r w:rsidRPr="00DD505F">
        <w:rPr>
          <w:rFonts w:ascii="Arial" w:hAnsi="Arial"/>
          <w:sz w:val="24"/>
          <w:szCs w:val="24"/>
        </w:rPr>
        <w:t xml:space="preserve">ichten will, was dabei besonders zu beachten ist und was vor allem den privaten Interessenten vom Gewerblichen unterscheidet. Welche Tankstelle ist für wen geeignet, welchen </w:t>
      </w:r>
      <w:r w:rsidR="00337FCC" w:rsidRPr="00DD505F">
        <w:rPr>
          <w:rFonts w:ascii="Arial" w:hAnsi="Arial"/>
          <w:sz w:val="24"/>
          <w:szCs w:val="24"/>
        </w:rPr>
        <w:t>Hausa</w:t>
      </w:r>
      <w:r w:rsidRPr="00DD505F">
        <w:rPr>
          <w:rFonts w:ascii="Arial" w:hAnsi="Arial"/>
          <w:sz w:val="24"/>
          <w:szCs w:val="24"/>
        </w:rPr>
        <w:t>nschluss b</w:t>
      </w:r>
      <w:r w:rsidR="00337FCC" w:rsidRPr="00DD505F">
        <w:rPr>
          <w:rFonts w:ascii="Arial" w:hAnsi="Arial"/>
          <w:sz w:val="24"/>
          <w:szCs w:val="24"/>
        </w:rPr>
        <w:t xml:space="preserve">rauche ich dafür? </w:t>
      </w:r>
      <w:r w:rsidRPr="00DD505F">
        <w:rPr>
          <w:rFonts w:ascii="Arial" w:hAnsi="Arial"/>
          <w:sz w:val="24"/>
          <w:szCs w:val="24"/>
        </w:rPr>
        <w:t xml:space="preserve">Das Team der Installations-Abteilung freut sich, wenn weitere </w:t>
      </w:r>
      <w:proofErr w:type="spellStart"/>
      <w:r w:rsidRPr="00DD505F">
        <w:rPr>
          <w:rFonts w:ascii="Arial" w:hAnsi="Arial"/>
          <w:sz w:val="24"/>
          <w:szCs w:val="24"/>
        </w:rPr>
        <w:t>Ennstaler</w:t>
      </w:r>
      <w:proofErr w:type="spellEnd"/>
      <w:r w:rsidRPr="00DD505F">
        <w:rPr>
          <w:rFonts w:ascii="Arial" w:hAnsi="Arial"/>
          <w:sz w:val="24"/>
          <w:szCs w:val="24"/>
        </w:rPr>
        <w:t xml:space="preserve"> davon überzeugt sind, dass die Energie aus der Sonne</w:t>
      </w:r>
      <w:r w:rsidR="00676EEE" w:rsidRPr="00DD505F">
        <w:rPr>
          <w:rFonts w:ascii="Arial" w:hAnsi="Arial"/>
          <w:sz w:val="24"/>
          <w:szCs w:val="24"/>
        </w:rPr>
        <w:t xml:space="preserve"> Sinn</w:t>
      </w:r>
      <w:r w:rsidR="00337FCC" w:rsidRPr="00DD505F">
        <w:rPr>
          <w:rFonts w:ascii="Arial" w:hAnsi="Arial"/>
          <w:sz w:val="24"/>
          <w:szCs w:val="24"/>
        </w:rPr>
        <w:t xml:space="preserve"> m</w:t>
      </w:r>
      <w:bookmarkStart w:id="0" w:name="_GoBack"/>
      <w:bookmarkEnd w:id="0"/>
      <w:r w:rsidR="00337FCC" w:rsidRPr="00DD505F">
        <w:rPr>
          <w:rFonts w:ascii="Arial" w:hAnsi="Arial"/>
          <w:sz w:val="24"/>
          <w:szCs w:val="24"/>
        </w:rPr>
        <w:t>acht, unerschöpflich und wirtschaftlich ist,</w:t>
      </w:r>
      <w:r w:rsidR="00676EEE" w:rsidRPr="00DD505F">
        <w:rPr>
          <w:rFonts w:ascii="Arial" w:hAnsi="Arial"/>
          <w:sz w:val="24"/>
          <w:szCs w:val="24"/>
        </w:rPr>
        <w:t xml:space="preserve"> und E-Mobilität auf Dauer nicht aufzuhalten ist.</w:t>
      </w:r>
    </w:p>
    <w:p w14:paraId="6FCF486E" w14:textId="77777777" w:rsidR="00822467" w:rsidRPr="00DD505F" w:rsidRDefault="00822467" w:rsidP="00DD505F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E1A8F7B" w14:textId="77777777" w:rsidR="00DD505F" w:rsidRPr="00DD505F" w:rsidRDefault="00DD505F" w:rsidP="00DD505F">
      <w:pPr>
        <w:spacing w:after="0" w:line="240" w:lineRule="auto"/>
        <w:rPr>
          <w:rFonts w:ascii="Arial" w:hAnsi="Arial"/>
          <w:sz w:val="24"/>
          <w:szCs w:val="24"/>
        </w:rPr>
      </w:pPr>
      <w:r w:rsidRPr="00DD505F">
        <w:rPr>
          <w:rFonts w:ascii="Arial" w:hAnsi="Arial"/>
          <w:sz w:val="24"/>
          <w:szCs w:val="24"/>
          <w:highlight w:val="yellow"/>
        </w:rPr>
        <w:t>Bildtext:</w:t>
      </w:r>
      <w:r w:rsidRPr="00DD505F">
        <w:rPr>
          <w:rFonts w:ascii="Arial" w:hAnsi="Arial"/>
          <w:sz w:val="24"/>
          <w:szCs w:val="24"/>
        </w:rPr>
        <w:t xml:space="preserve"> E-Tankstellen vieler Ortens  und PV-Anlagen werden das Bild der Zukunft prägen. Foto: </w:t>
      </w:r>
      <w:proofErr w:type="spellStart"/>
      <w:r w:rsidRPr="00DD505F">
        <w:rPr>
          <w:rFonts w:ascii="Arial" w:hAnsi="Arial"/>
          <w:sz w:val="24"/>
          <w:szCs w:val="24"/>
        </w:rPr>
        <w:t>Fotalia</w:t>
      </w:r>
      <w:proofErr w:type="spellEnd"/>
      <w:r w:rsidRPr="00DD505F">
        <w:rPr>
          <w:rFonts w:ascii="Arial" w:hAnsi="Arial"/>
          <w:sz w:val="24"/>
          <w:szCs w:val="24"/>
        </w:rPr>
        <w:t>.</w:t>
      </w:r>
    </w:p>
    <w:p w14:paraId="5BFF6BA0" w14:textId="77777777" w:rsidR="0033528E" w:rsidRDefault="0033528E" w:rsidP="00DD505F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0D0C266" w14:textId="77777777" w:rsidR="00DD505F" w:rsidRDefault="00DD505F" w:rsidP="00DD505F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3BEA4C4" w14:textId="77777777" w:rsidR="00DD505F" w:rsidRPr="00DD505F" w:rsidRDefault="00DD505F" w:rsidP="00DD505F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DD505F">
        <w:rPr>
          <w:rFonts w:ascii="Arial" w:hAnsi="Arial"/>
          <w:sz w:val="24"/>
          <w:szCs w:val="24"/>
          <w:highlight w:val="yellow"/>
        </w:rPr>
        <w:t>WERBUNG</w:t>
      </w:r>
    </w:p>
    <w:sectPr w:rsidR="00DD505F" w:rsidRPr="00DD505F" w:rsidSect="00D63995">
      <w:footerReference w:type="default" r:id="rId7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2D230" w14:textId="77777777" w:rsidR="00147977" w:rsidRDefault="00147977" w:rsidP="006D1FAE">
      <w:pPr>
        <w:spacing w:after="0" w:line="240" w:lineRule="auto"/>
      </w:pPr>
      <w:r>
        <w:separator/>
      </w:r>
    </w:p>
  </w:endnote>
  <w:endnote w:type="continuationSeparator" w:id="0">
    <w:p w14:paraId="33EBA41E" w14:textId="77777777" w:rsidR="00147977" w:rsidRDefault="00147977" w:rsidP="006D1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488391"/>
      <w:docPartObj>
        <w:docPartGallery w:val="Page Numbers (Bottom of Page)"/>
        <w:docPartUnique/>
      </w:docPartObj>
    </w:sdtPr>
    <w:sdtEndPr/>
    <w:sdtContent>
      <w:p w14:paraId="1B19A649" w14:textId="77777777" w:rsidR="006D1FAE" w:rsidRDefault="006D1FA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05F" w:rsidRPr="00DD505F">
          <w:rPr>
            <w:noProof/>
            <w:lang w:val="de-DE"/>
          </w:rPr>
          <w:t>1</w:t>
        </w:r>
        <w:r>
          <w:fldChar w:fldCharType="end"/>
        </w:r>
      </w:p>
    </w:sdtContent>
  </w:sdt>
  <w:p w14:paraId="420CEF4C" w14:textId="77777777" w:rsidR="006D1FAE" w:rsidRDefault="006D1FAE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C3A149" w14:textId="77777777" w:rsidR="00147977" w:rsidRDefault="00147977" w:rsidP="006D1FAE">
      <w:pPr>
        <w:spacing w:after="0" w:line="240" w:lineRule="auto"/>
      </w:pPr>
      <w:r>
        <w:separator/>
      </w:r>
    </w:p>
  </w:footnote>
  <w:footnote w:type="continuationSeparator" w:id="0">
    <w:p w14:paraId="0A85195E" w14:textId="77777777" w:rsidR="00147977" w:rsidRDefault="00147977" w:rsidP="006D1F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0A"/>
    <w:rsid w:val="0000727D"/>
    <w:rsid w:val="0005716B"/>
    <w:rsid w:val="0007266B"/>
    <w:rsid w:val="000D5CCA"/>
    <w:rsid w:val="00126FD8"/>
    <w:rsid w:val="00147977"/>
    <w:rsid w:val="001B0516"/>
    <w:rsid w:val="00226DC6"/>
    <w:rsid w:val="00233283"/>
    <w:rsid w:val="00283DD2"/>
    <w:rsid w:val="002A2F17"/>
    <w:rsid w:val="002C4075"/>
    <w:rsid w:val="00321FFC"/>
    <w:rsid w:val="0033528E"/>
    <w:rsid w:val="00337FCC"/>
    <w:rsid w:val="003B7AC8"/>
    <w:rsid w:val="003F648A"/>
    <w:rsid w:val="004A748E"/>
    <w:rsid w:val="004E58DA"/>
    <w:rsid w:val="00501633"/>
    <w:rsid w:val="00552CB9"/>
    <w:rsid w:val="00552E0A"/>
    <w:rsid w:val="00566519"/>
    <w:rsid w:val="00574CC3"/>
    <w:rsid w:val="006637C0"/>
    <w:rsid w:val="00676261"/>
    <w:rsid w:val="006763CF"/>
    <w:rsid w:val="00676EEE"/>
    <w:rsid w:val="006A73BE"/>
    <w:rsid w:val="006D1FAE"/>
    <w:rsid w:val="007419B1"/>
    <w:rsid w:val="007C17E0"/>
    <w:rsid w:val="00803E2E"/>
    <w:rsid w:val="00822467"/>
    <w:rsid w:val="00860EF8"/>
    <w:rsid w:val="00864E86"/>
    <w:rsid w:val="00866A8D"/>
    <w:rsid w:val="008A486E"/>
    <w:rsid w:val="008F3CF8"/>
    <w:rsid w:val="0092103B"/>
    <w:rsid w:val="009817F5"/>
    <w:rsid w:val="009A6E7D"/>
    <w:rsid w:val="00A21AF5"/>
    <w:rsid w:val="00A53A0A"/>
    <w:rsid w:val="00B33EF0"/>
    <w:rsid w:val="00B52A1C"/>
    <w:rsid w:val="00BD56FF"/>
    <w:rsid w:val="00BE5EAB"/>
    <w:rsid w:val="00C44B1C"/>
    <w:rsid w:val="00CD0E70"/>
    <w:rsid w:val="00D33065"/>
    <w:rsid w:val="00D630E4"/>
    <w:rsid w:val="00D63995"/>
    <w:rsid w:val="00DA0C01"/>
    <w:rsid w:val="00DD505F"/>
    <w:rsid w:val="00E276C1"/>
    <w:rsid w:val="00E8095E"/>
    <w:rsid w:val="00EC70D2"/>
    <w:rsid w:val="00F54167"/>
    <w:rsid w:val="00FE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B052F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F648A"/>
    <w:pPr>
      <w:spacing w:after="160" w:line="259" w:lineRule="auto"/>
    </w:pPr>
    <w:rPr>
      <w:lang w:val="de-AT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link w:val="DokumentstrukturZeichen"/>
    <w:uiPriority w:val="99"/>
    <w:semiHidden/>
    <w:rsid w:val="00C44B1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eichen">
    <w:name w:val="Dokumentstruktur Zeichen"/>
    <w:basedOn w:val="Absatzstandardschriftart"/>
    <w:link w:val="Dokumentstruktur"/>
    <w:uiPriority w:val="99"/>
    <w:semiHidden/>
    <w:rsid w:val="0049505F"/>
    <w:rPr>
      <w:rFonts w:ascii="Times New Roman" w:hAnsi="Times New Roman"/>
      <w:sz w:val="0"/>
      <w:szCs w:val="0"/>
      <w:lang w:val="de-AT" w:eastAsia="en-US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E5EA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E5EAB"/>
    <w:rPr>
      <w:rFonts w:ascii="Lucida Grande" w:hAnsi="Lucida Grande"/>
      <w:sz w:val="18"/>
      <w:szCs w:val="18"/>
      <w:lang w:val="de-AT" w:eastAsia="en-US"/>
    </w:rPr>
  </w:style>
  <w:style w:type="character" w:styleId="Link">
    <w:name w:val="Hyperlink"/>
    <w:basedOn w:val="Absatzstandardschriftart"/>
    <w:uiPriority w:val="99"/>
    <w:unhideWhenUsed/>
    <w:rsid w:val="008A486E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8A486E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6D1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D1FAE"/>
    <w:rPr>
      <w:lang w:val="de-AT" w:eastAsia="en-US"/>
    </w:rPr>
  </w:style>
  <w:style w:type="paragraph" w:styleId="Fuzeile">
    <w:name w:val="footer"/>
    <w:basedOn w:val="Standard"/>
    <w:link w:val="FuzeileZeichen"/>
    <w:uiPriority w:val="99"/>
    <w:unhideWhenUsed/>
    <w:rsid w:val="006D1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6D1FAE"/>
    <w:rPr>
      <w:lang w:val="de-AT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F648A"/>
    <w:pPr>
      <w:spacing w:after="160" w:line="259" w:lineRule="auto"/>
    </w:pPr>
    <w:rPr>
      <w:lang w:val="de-AT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link w:val="DokumentstrukturZeichen"/>
    <w:uiPriority w:val="99"/>
    <w:semiHidden/>
    <w:rsid w:val="00C44B1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eichen">
    <w:name w:val="Dokumentstruktur Zeichen"/>
    <w:basedOn w:val="Absatzstandardschriftart"/>
    <w:link w:val="Dokumentstruktur"/>
    <w:uiPriority w:val="99"/>
    <w:semiHidden/>
    <w:rsid w:val="0049505F"/>
    <w:rPr>
      <w:rFonts w:ascii="Times New Roman" w:hAnsi="Times New Roman"/>
      <w:sz w:val="0"/>
      <w:szCs w:val="0"/>
      <w:lang w:val="de-AT" w:eastAsia="en-US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E5EA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E5EAB"/>
    <w:rPr>
      <w:rFonts w:ascii="Lucida Grande" w:hAnsi="Lucida Grande"/>
      <w:sz w:val="18"/>
      <w:szCs w:val="18"/>
      <w:lang w:val="de-AT" w:eastAsia="en-US"/>
    </w:rPr>
  </w:style>
  <w:style w:type="character" w:styleId="Link">
    <w:name w:val="Hyperlink"/>
    <w:basedOn w:val="Absatzstandardschriftart"/>
    <w:uiPriority w:val="99"/>
    <w:unhideWhenUsed/>
    <w:rsid w:val="008A486E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8A486E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6D1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D1FAE"/>
    <w:rPr>
      <w:lang w:val="de-AT" w:eastAsia="en-US"/>
    </w:rPr>
  </w:style>
  <w:style w:type="paragraph" w:styleId="Fuzeile">
    <w:name w:val="footer"/>
    <w:basedOn w:val="Standard"/>
    <w:link w:val="FuzeileZeichen"/>
    <w:uiPriority w:val="99"/>
    <w:unhideWhenUsed/>
    <w:rsid w:val="006D1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6D1FAE"/>
    <w:rPr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2113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Trummer</dc:creator>
  <cp:lastModifiedBy>LBN</cp:lastModifiedBy>
  <cp:revision>6</cp:revision>
  <cp:lastPrinted>2014-04-03T14:32:00Z</cp:lastPrinted>
  <dcterms:created xsi:type="dcterms:W3CDTF">2014-05-19T18:32:00Z</dcterms:created>
  <dcterms:modified xsi:type="dcterms:W3CDTF">2014-05-22T07:01:00Z</dcterms:modified>
</cp:coreProperties>
</file>