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972DB" w14:textId="12CF5E81" w:rsidR="009F2357" w:rsidRDefault="00917B96" w:rsidP="009C4C49">
      <w:pPr>
        <w:widowControl w:val="0"/>
        <w:autoSpaceDE w:val="0"/>
        <w:autoSpaceDN w:val="0"/>
        <w:adjustRightInd w:val="0"/>
        <w:rPr>
          <w:rFonts w:ascii="Arial" w:hAnsi="Arial" w:cs="Arial"/>
          <w:b/>
          <w:bCs/>
          <w:color w:val="333333"/>
        </w:rPr>
      </w:pPr>
      <w:r>
        <w:rPr>
          <w:rFonts w:ascii="Arial" w:hAnsi="Arial" w:cs="Arial"/>
          <w:b/>
          <w:bCs/>
          <w:color w:val="333333"/>
        </w:rPr>
        <w:t>Fahrzeugschäden in Waschstraßen</w:t>
      </w:r>
    </w:p>
    <w:p w14:paraId="494093FC" w14:textId="77777777" w:rsidR="009C4C49" w:rsidRPr="009F2357" w:rsidRDefault="009C4C49" w:rsidP="009C4C49">
      <w:pPr>
        <w:widowControl w:val="0"/>
        <w:autoSpaceDE w:val="0"/>
        <w:autoSpaceDN w:val="0"/>
        <w:adjustRightInd w:val="0"/>
        <w:rPr>
          <w:rFonts w:ascii="Arial" w:hAnsi="Arial" w:cs="Arial"/>
          <w:b/>
          <w:bCs/>
          <w:color w:val="333333"/>
        </w:rPr>
      </w:pPr>
      <w:bookmarkStart w:id="0" w:name="_GoBack"/>
      <w:bookmarkEnd w:id="0"/>
    </w:p>
    <w:p w14:paraId="6500F9B5" w14:textId="2E2CBC63" w:rsidR="00AE222F" w:rsidRDefault="009C4C49" w:rsidP="009F2357">
      <w:pPr>
        <w:widowControl w:val="0"/>
        <w:autoSpaceDE w:val="0"/>
        <w:autoSpaceDN w:val="0"/>
        <w:adjustRightInd w:val="0"/>
        <w:rPr>
          <w:rFonts w:ascii="Arial" w:hAnsi="Arial" w:cs="Arial"/>
          <w:color w:val="333333"/>
        </w:rPr>
      </w:pPr>
      <w:r w:rsidRPr="009C4C49">
        <w:rPr>
          <w:rFonts w:ascii="Arial" w:hAnsi="Arial" w:cs="Arial"/>
          <w:bCs/>
          <w:color w:val="333333"/>
        </w:rPr>
        <w:t>W</w:t>
      </w:r>
      <w:r w:rsidR="00AE222F" w:rsidRPr="009F2357">
        <w:rPr>
          <w:rFonts w:ascii="Arial" w:hAnsi="Arial" w:cs="Arial"/>
          <w:color w:val="333333"/>
        </w:rPr>
        <w:t xml:space="preserve">er haftet eigentlich, wenn es in Autowaschanlagen zu Beschädigungen am Fahrzeug kommt? "Die Haftungsfrage ist schwierig", weiß ÖAMTC-Chefjurist Martin </w:t>
      </w:r>
      <w:proofErr w:type="spellStart"/>
      <w:r w:rsidR="00AE222F" w:rsidRPr="009F2357">
        <w:rPr>
          <w:rFonts w:ascii="Arial" w:hAnsi="Arial" w:cs="Arial"/>
          <w:color w:val="333333"/>
        </w:rPr>
        <w:t>Hoffer</w:t>
      </w:r>
      <w:proofErr w:type="spellEnd"/>
      <w:r w:rsidR="00AE222F" w:rsidRPr="009F2357">
        <w:rPr>
          <w:rFonts w:ascii="Arial" w:hAnsi="Arial" w:cs="Arial"/>
          <w:color w:val="333333"/>
        </w:rPr>
        <w:t>. "Betreiber von Waschstraßen rechtfertigen sich meist mit einem Verweis auf die Geschäftsbedingungen." In diesen wird seitens der Betreiber fast immer die Haftung für außen an der Karosserie angebrachte Teile wie etwa Spiegel, Antennen oder Dachträger abgelehnt, wenn diese nicht eingeklappt oder abmontiert waren.</w:t>
      </w:r>
      <w:r>
        <w:rPr>
          <w:rFonts w:ascii="Arial" w:hAnsi="Arial" w:cs="Arial"/>
          <w:color w:val="333333"/>
        </w:rPr>
        <w:t xml:space="preserve"> </w:t>
      </w:r>
      <w:r w:rsidR="00AE222F" w:rsidRPr="009F2357">
        <w:rPr>
          <w:rFonts w:ascii="Arial" w:hAnsi="Arial" w:cs="Arial"/>
          <w:color w:val="333333"/>
        </w:rPr>
        <w:t>Kommt es jedoch zu einem Schaden, etwa durch eine Fehlfunktion der Waschanlage, muss man sich mit der Ablehnung der Ansprüche allerdings nicht abfinden. "Wenn der Waschstraßenbetreiber seine Unschuld nicht beweisen kann, kann er haftbar gemacht werden", erklärt der ÖAMTC-Experte.</w:t>
      </w:r>
      <w:r w:rsidR="00917B96">
        <w:rPr>
          <w:rFonts w:ascii="Arial" w:hAnsi="Arial" w:cs="Arial"/>
          <w:color w:val="333333"/>
        </w:rPr>
        <w:t xml:space="preserve"> </w:t>
      </w:r>
      <w:r w:rsidR="00AE222F" w:rsidRPr="009F2357">
        <w:rPr>
          <w:rFonts w:ascii="Arial" w:hAnsi="Arial" w:cs="Arial"/>
          <w:color w:val="333333"/>
        </w:rPr>
        <w:t xml:space="preserve">Dazu ist es ratsam, so viele Beweise wie möglich zu sammeln. Im Schadensfall ist sofort Meldung beim Waschstraßenbetreiber zu erstatten. </w:t>
      </w:r>
    </w:p>
    <w:p w14:paraId="29FFA7B5" w14:textId="77777777" w:rsidR="0076313A" w:rsidRDefault="0076313A" w:rsidP="009F2357">
      <w:pPr>
        <w:widowControl w:val="0"/>
        <w:autoSpaceDE w:val="0"/>
        <w:autoSpaceDN w:val="0"/>
        <w:adjustRightInd w:val="0"/>
        <w:rPr>
          <w:rFonts w:ascii="Arial" w:hAnsi="Arial" w:cs="Arial"/>
          <w:color w:val="333333"/>
        </w:rPr>
      </w:pPr>
    </w:p>
    <w:p w14:paraId="4FD18EB7" w14:textId="518C8E9D" w:rsidR="0076313A" w:rsidRDefault="005F4F45" w:rsidP="009F2357">
      <w:pPr>
        <w:widowControl w:val="0"/>
        <w:autoSpaceDE w:val="0"/>
        <w:autoSpaceDN w:val="0"/>
        <w:adjustRightInd w:val="0"/>
        <w:rPr>
          <w:rFonts w:ascii="Arial" w:hAnsi="Arial" w:cs="Arial"/>
          <w:color w:val="333333"/>
        </w:rPr>
      </w:pPr>
      <w:r w:rsidRPr="005F4F45">
        <w:rPr>
          <w:rFonts w:ascii="Arial" w:hAnsi="Arial" w:cs="Arial"/>
          <w:b/>
          <w:bCs/>
          <w:color w:val="A3A3A3"/>
          <w:sz w:val="22"/>
          <w:szCs w:val="22"/>
          <w:highlight w:val="yellow"/>
        </w:rPr>
        <w:t>Bildnummer:</w:t>
      </w:r>
      <w:r w:rsidRPr="005F4F45">
        <w:rPr>
          <w:rFonts w:ascii="Arial" w:hAnsi="Arial" w:cs="Arial"/>
          <w:highlight w:val="yellow"/>
        </w:rPr>
        <w:t xml:space="preserve"> 64024663</w:t>
      </w:r>
    </w:p>
    <w:sectPr w:rsidR="0076313A" w:rsidSect="00530E7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22F"/>
    <w:rsid w:val="00530E7C"/>
    <w:rsid w:val="005F4F45"/>
    <w:rsid w:val="0076313A"/>
    <w:rsid w:val="00917B96"/>
    <w:rsid w:val="009C4C49"/>
    <w:rsid w:val="009F2357"/>
    <w:rsid w:val="00AE222F"/>
    <w:rsid w:val="00CA34CA"/>
    <w:rsid w:val="00D52CE3"/>
    <w:rsid w:val="00ED073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852B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819</Characters>
  <Application>Microsoft Macintosh Word</Application>
  <DocSecurity>0</DocSecurity>
  <Lines>6</Lines>
  <Paragraphs>1</Paragraphs>
  <ScaleCrop>false</ScaleCrop>
  <Company>Liezener  Bezirksnachrichten</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LBN</dc:creator>
  <cp:keywords/>
  <dc:description/>
  <cp:lastModifiedBy>LBN</cp:lastModifiedBy>
  <cp:revision>9</cp:revision>
  <dcterms:created xsi:type="dcterms:W3CDTF">2013-04-22T10:47:00Z</dcterms:created>
  <dcterms:modified xsi:type="dcterms:W3CDTF">2014-04-24T15:05:00Z</dcterms:modified>
</cp:coreProperties>
</file>